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F0" w:rsidRDefault="004A633A"/>
    <w:p w:rsidR="004A633A" w:rsidRDefault="004A633A"/>
    <w:p w:rsidR="004A633A" w:rsidRPr="004A633A" w:rsidRDefault="004A633A">
      <w:pPr>
        <w:rPr>
          <w:b/>
          <w:sz w:val="24"/>
          <w:szCs w:val="24"/>
        </w:rPr>
      </w:pPr>
      <w:r w:rsidRPr="004A633A">
        <w:rPr>
          <w:b/>
          <w:sz w:val="24"/>
          <w:szCs w:val="24"/>
        </w:rPr>
        <w:t>Algemene voorwaarden</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Dit zijn de algemene voorwaarden van </w:t>
      </w:r>
      <w:proofErr w:type="spellStart"/>
      <w:r>
        <w:rPr>
          <w:rFonts w:ascii="Times New Roman" w:eastAsia="Times New Roman" w:hAnsi="Times New Roman" w:cs="Times New Roman"/>
          <w:color w:val="2B2B2B"/>
          <w:sz w:val="24"/>
          <w:szCs w:val="24"/>
          <w:lang w:eastAsia="nl-BE"/>
        </w:rPr>
        <w:t>Ciaobella.webshop</w:t>
      </w:r>
      <w:proofErr w:type="spellEnd"/>
      <w:r>
        <w:rPr>
          <w:rFonts w:ascii="Times New Roman" w:eastAsia="Times New Roman" w:hAnsi="Times New Roman" w:cs="Times New Roman"/>
          <w:color w:val="2B2B2B"/>
          <w:sz w:val="24"/>
          <w:szCs w:val="24"/>
          <w:lang w:eastAsia="nl-BE"/>
        </w:rPr>
        <w:t xml:space="preserve"> </w:t>
      </w:r>
      <w:r w:rsidRPr="004A633A">
        <w:rPr>
          <w:rFonts w:ascii="Times New Roman" w:eastAsia="Times New Roman" w:hAnsi="Times New Roman" w:cs="Times New Roman"/>
          <w:color w:val="2B2B2B"/>
          <w:sz w:val="24"/>
          <w:szCs w:val="24"/>
          <w:lang w:eastAsia="nl-BE"/>
        </w:rPr>
        <w:t xml:space="preserve"> met zetel te </w:t>
      </w:r>
      <w:r>
        <w:rPr>
          <w:rFonts w:ascii="Times New Roman" w:eastAsia="Times New Roman" w:hAnsi="Times New Roman" w:cs="Times New Roman"/>
          <w:color w:val="2B2B2B"/>
          <w:sz w:val="24"/>
          <w:szCs w:val="24"/>
          <w:lang w:eastAsia="nl-BE"/>
        </w:rPr>
        <w:t>Esdoorndreef 26, 2870 Puurs-Sint-Amands</w:t>
      </w:r>
      <w:r w:rsidRPr="004A633A">
        <w:rPr>
          <w:rFonts w:ascii="Times New Roman" w:eastAsia="Times New Roman" w:hAnsi="Times New Roman" w:cs="Times New Roman"/>
          <w:color w:val="2B2B2B"/>
          <w:sz w:val="24"/>
          <w:szCs w:val="24"/>
          <w:lang w:eastAsia="nl-BE"/>
        </w:rPr>
        <w:t xml:space="preserve"> en ingeschreven in de K.B.O onder nummer </w:t>
      </w:r>
      <w:r>
        <w:rPr>
          <w:rFonts w:ascii="Times New Roman" w:eastAsia="Times New Roman" w:hAnsi="Times New Roman" w:cs="Times New Roman"/>
          <w:color w:val="2B2B2B"/>
          <w:sz w:val="24"/>
          <w:szCs w:val="24"/>
          <w:lang w:eastAsia="nl-BE"/>
        </w:rPr>
        <w:t>BE0774.588.847</w:t>
      </w:r>
      <w:r w:rsidRPr="004A633A">
        <w:rPr>
          <w:rFonts w:ascii="Times New Roman" w:eastAsia="Times New Roman" w:hAnsi="Times New Roman" w:cs="Times New Roman"/>
          <w:color w:val="2B2B2B"/>
          <w:sz w:val="24"/>
          <w:szCs w:val="24"/>
          <w:lang w:eastAsia="nl-BE"/>
        </w:rPr>
        <w:t xml:space="preserve">.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1 – Toepassingsgebied</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Deze Algemene Voorwaarden zijn van toepassing op elk aanbod, elke offerte en elke tot stand gekomen overeenkomst met betrekking tot producten en/of diensten door ons aangeboden.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Deze Algemene Voorwaarden zijn van toepassing met uitsluiting van de algemene voorwaarden van de Klant.</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2 – Offertes</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Onze offertes zijn louter indicatief en vrijblijvend en vervallen indien zij niet binnen 30 kalenderdagen werden aanvaard door de </w:t>
      </w:r>
      <w:r>
        <w:rPr>
          <w:rFonts w:ascii="Times New Roman" w:eastAsia="Times New Roman" w:hAnsi="Times New Roman" w:cs="Times New Roman"/>
          <w:color w:val="2B2B2B"/>
          <w:sz w:val="24"/>
          <w:szCs w:val="24"/>
          <w:lang w:eastAsia="nl-BE"/>
        </w:rPr>
        <w:t>k</w:t>
      </w:r>
      <w:r w:rsidRPr="004A633A">
        <w:rPr>
          <w:rFonts w:ascii="Times New Roman" w:eastAsia="Times New Roman" w:hAnsi="Times New Roman" w:cs="Times New Roman"/>
          <w:color w:val="2B2B2B"/>
          <w:sz w:val="24"/>
          <w:szCs w:val="24"/>
          <w:lang w:eastAsia="nl-BE"/>
        </w:rPr>
        <w:t xml:space="preserve">lant. Offertes krijgen pas rechtsgeldigheid als overeenkomst door ondertekening van de offerte door de </w:t>
      </w:r>
      <w:r>
        <w:rPr>
          <w:rFonts w:ascii="Times New Roman" w:eastAsia="Times New Roman" w:hAnsi="Times New Roman" w:cs="Times New Roman"/>
          <w:color w:val="2B2B2B"/>
          <w:sz w:val="24"/>
          <w:szCs w:val="24"/>
          <w:lang w:eastAsia="nl-BE"/>
        </w:rPr>
        <w:t>k</w:t>
      </w:r>
      <w:r w:rsidRPr="004A633A">
        <w:rPr>
          <w:rFonts w:ascii="Times New Roman" w:eastAsia="Times New Roman" w:hAnsi="Times New Roman" w:cs="Times New Roman"/>
          <w:color w:val="2B2B2B"/>
          <w:sz w:val="24"/>
          <w:szCs w:val="24"/>
          <w:lang w:eastAsia="nl-BE"/>
        </w:rPr>
        <w:t>lant én door ons. Wij behouden ons bovendien het recht voor om bepaalde opdrachten zonder opgave van reden te weigeren.</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3 – Prijs en betaling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De prijs voor onze goederen/diensten is deze vermeld op de offerte.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Al onze facturen zijn betaalbaar binnen 14 dagen na ontvangst ervan, behoudens indien de offerte een andere vervaldatum bepaalt. Indien wij een voorschot vragen zullen wij onze activiteiten pas aanvatten na ontvangst van het voorschot.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Voor iedere vertraging in de betaling is de </w:t>
      </w:r>
      <w:r>
        <w:rPr>
          <w:rFonts w:ascii="Times New Roman" w:eastAsia="Times New Roman" w:hAnsi="Times New Roman" w:cs="Times New Roman"/>
          <w:color w:val="2B2B2B"/>
          <w:sz w:val="24"/>
          <w:szCs w:val="24"/>
          <w:lang w:eastAsia="nl-BE"/>
        </w:rPr>
        <w:t>k</w:t>
      </w:r>
      <w:r w:rsidRPr="004A633A">
        <w:rPr>
          <w:rFonts w:ascii="Times New Roman" w:eastAsia="Times New Roman" w:hAnsi="Times New Roman" w:cs="Times New Roman"/>
          <w:color w:val="2B2B2B"/>
          <w:sz w:val="24"/>
          <w:szCs w:val="24"/>
          <w:lang w:eastAsia="nl-BE"/>
        </w:rPr>
        <w:t>lant vanaf de vervaldag van de factuur van rechtswege en zonder voorafgaande ingebrekestelling een verwijlintrest verschuldigd van 1% per begonnen maand waarbij elke begonnen maand geldt als een volledige maand en zulks onverminderd eventuele schadevergoeding en kosten. Eveneens is van rechtswege en zonder voorafgaande ingebrekestelling een forfaitaire vergoeding verschuldigd ten belope van 10% van het factuurbedrag met een minimum van 250 euro als schadebeding, dit zonder voorafgaande ingebrekestelling en bovenop de hoofdsom, de verwijlinteresten, innings-, aanmanings-, vervolgingskosten en onkosten ten gevolge van tijdverlies en gerechtelijke of juridische kosten. Dit schadebeding doet geen afbreuk aan de verplichting de bedongen verwijlintresten te betalen.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lastRenderedPageBreak/>
        <w:t xml:space="preserve">Betwistingen dienen binnen de vijf werkdagen na verzending van de factuur per aangetekend schrijven aan ons kenbaar gemaakt te worden op straffe van </w:t>
      </w:r>
      <w:proofErr w:type="spellStart"/>
      <w:r w:rsidRPr="004A633A">
        <w:rPr>
          <w:rFonts w:ascii="Times New Roman" w:eastAsia="Times New Roman" w:hAnsi="Times New Roman" w:cs="Times New Roman"/>
          <w:color w:val="2B2B2B"/>
          <w:sz w:val="24"/>
          <w:szCs w:val="24"/>
          <w:lang w:eastAsia="nl-BE"/>
        </w:rPr>
        <w:t>onontvankelijkheid</w:t>
      </w:r>
      <w:proofErr w:type="spellEnd"/>
      <w:r w:rsidRPr="004A633A">
        <w:rPr>
          <w:rFonts w:ascii="Times New Roman" w:eastAsia="Times New Roman" w:hAnsi="Times New Roman" w:cs="Times New Roman"/>
          <w:color w:val="2B2B2B"/>
          <w:sz w:val="24"/>
          <w:szCs w:val="24"/>
          <w:lang w:eastAsia="nl-BE"/>
        </w:rPr>
        <w:t>.</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4 - Duur van de overeenkomst en beëindiging</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Onze overeenkomsten kunnen worden aangegaan zoals beschreven in onze offertes. De overeenkomst kan ten alle tijde door ons eenzijdig en zonder rechterlijke tussenkomst worden beëindigd ingeval de </w:t>
      </w:r>
      <w:r>
        <w:rPr>
          <w:rFonts w:ascii="Times New Roman" w:eastAsia="Times New Roman" w:hAnsi="Times New Roman" w:cs="Times New Roman"/>
          <w:color w:val="2B2B2B"/>
          <w:sz w:val="24"/>
          <w:szCs w:val="24"/>
          <w:lang w:eastAsia="nl-BE"/>
        </w:rPr>
        <w:t>k</w:t>
      </w:r>
      <w:bookmarkStart w:id="0" w:name="_GoBack"/>
      <w:bookmarkEnd w:id="0"/>
      <w:r w:rsidRPr="004A633A">
        <w:rPr>
          <w:rFonts w:ascii="Times New Roman" w:eastAsia="Times New Roman" w:hAnsi="Times New Roman" w:cs="Times New Roman"/>
          <w:color w:val="2B2B2B"/>
          <w:sz w:val="24"/>
          <w:szCs w:val="24"/>
          <w:lang w:eastAsia="nl-BE"/>
        </w:rPr>
        <w:t>lant zich in staat van faillissement of gerechtelijk akkoord bevindt of in geval de klant zijn facturen niet voldoet.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5 – Intellectuele eigendomsrechten</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Onze website, logo’s, teksten, foto’s, namen en in het algemeen al onze communicatie zijn beschermd door intellectuele eigendomsrechten die hetzij bij ons, hetzij bij onze toeleveranciers of andere rechthebbenden liggen.</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Onder intellectuele eigendomsrechten worden verstaan octrooi-, auteurs-, merk-, tekeningen- en modellenrechten en/of andere (intellectuele </w:t>
      </w:r>
      <w:proofErr w:type="spellStart"/>
      <w:r w:rsidRPr="004A633A">
        <w:rPr>
          <w:rFonts w:ascii="Times New Roman" w:eastAsia="Times New Roman" w:hAnsi="Times New Roman" w:cs="Times New Roman"/>
          <w:color w:val="2B2B2B"/>
          <w:sz w:val="24"/>
          <w:szCs w:val="24"/>
          <w:lang w:eastAsia="nl-BE"/>
        </w:rPr>
        <w:t>eigendoms</w:t>
      </w:r>
      <w:proofErr w:type="spellEnd"/>
      <w:r w:rsidRPr="004A633A">
        <w:rPr>
          <w:rFonts w:ascii="Times New Roman" w:eastAsia="Times New Roman" w:hAnsi="Times New Roman" w:cs="Times New Roman"/>
          <w:color w:val="2B2B2B"/>
          <w:sz w:val="24"/>
          <w:szCs w:val="24"/>
          <w:lang w:eastAsia="nl-BE"/>
        </w:rPr>
        <w:t xml:space="preserve">)rechten, waaronder al dan niet octrooieerbare technische en/of commerciële </w:t>
      </w:r>
      <w:proofErr w:type="spellStart"/>
      <w:r w:rsidRPr="004A633A">
        <w:rPr>
          <w:rFonts w:ascii="Times New Roman" w:eastAsia="Times New Roman" w:hAnsi="Times New Roman" w:cs="Times New Roman"/>
          <w:color w:val="2B2B2B"/>
          <w:sz w:val="24"/>
          <w:szCs w:val="24"/>
          <w:lang w:eastAsia="nl-BE"/>
        </w:rPr>
        <w:t>know</w:t>
      </w:r>
      <w:proofErr w:type="spellEnd"/>
      <w:r w:rsidRPr="004A633A">
        <w:rPr>
          <w:rFonts w:ascii="Times New Roman" w:eastAsia="Times New Roman" w:hAnsi="Times New Roman" w:cs="Times New Roman"/>
          <w:color w:val="2B2B2B"/>
          <w:sz w:val="24"/>
          <w:szCs w:val="24"/>
          <w:lang w:eastAsia="nl-BE"/>
        </w:rPr>
        <w:t xml:space="preserve"> </w:t>
      </w:r>
      <w:proofErr w:type="spellStart"/>
      <w:r w:rsidRPr="004A633A">
        <w:rPr>
          <w:rFonts w:ascii="Times New Roman" w:eastAsia="Times New Roman" w:hAnsi="Times New Roman" w:cs="Times New Roman"/>
          <w:color w:val="2B2B2B"/>
          <w:sz w:val="24"/>
          <w:szCs w:val="24"/>
          <w:lang w:eastAsia="nl-BE"/>
        </w:rPr>
        <w:t>how</w:t>
      </w:r>
      <w:proofErr w:type="spellEnd"/>
      <w:r w:rsidRPr="004A633A">
        <w:rPr>
          <w:rFonts w:ascii="Times New Roman" w:eastAsia="Times New Roman" w:hAnsi="Times New Roman" w:cs="Times New Roman"/>
          <w:color w:val="2B2B2B"/>
          <w:sz w:val="24"/>
          <w:szCs w:val="24"/>
          <w:lang w:eastAsia="nl-BE"/>
        </w:rPr>
        <w:t>, methoden en concepten.</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Het is verboden gebruik te maken van en/of wijzigingen aan te brengen in de intellectuele eigendomsrechten zoals beschreven in dit artikel. Zo de klant bijvoorbeeld onze tekeningen, foto’s namen, teksten, logo’s kleurencombinatie, </w:t>
      </w:r>
      <w:proofErr w:type="spellStart"/>
      <w:r w:rsidRPr="004A633A">
        <w:rPr>
          <w:rFonts w:ascii="Times New Roman" w:eastAsia="Times New Roman" w:hAnsi="Times New Roman" w:cs="Times New Roman"/>
          <w:color w:val="2B2B2B"/>
          <w:sz w:val="24"/>
          <w:szCs w:val="24"/>
          <w:lang w:eastAsia="nl-BE"/>
        </w:rPr>
        <w:t>etc</w:t>
      </w:r>
      <w:proofErr w:type="spellEnd"/>
      <w:r w:rsidRPr="004A633A">
        <w:rPr>
          <w:rFonts w:ascii="Times New Roman" w:eastAsia="Times New Roman" w:hAnsi="Times New Roman" w:cs="Times New Roman"/>
          <w:color w:val="2B2B2B"/>
          <w:sz w:val="24"/>
          <w:szCs w:val="24"/>
          <w:lang w:eastAsia="nl-BE"/>
        </w:rPr>
        <w:t xml:space="preserve"> … niet kopiëren of reproduceren zonder onze voorafgaande en uitdrukkelijke schriftelijke toestemming.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6 – Vertrouwelijkheid en Privacy</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Wij zijn de verantwoordelijke voor de verwerking van uw persoonsgegevens en verwerken deze conform de Algemene Verordening Gegevensbescherming;</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Voor meer informatie over de verwerking van persoonsgegevens verwijzen we naar onze Privacy &amp; Cookie Policy.</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7 – Aansprakelijkheid</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Wij zijn niet aansprakelijk behoudens in geval van opzet of grove fout. Bovendien zijn wij  niet aansprakelijk voor enige directe of indirecte schade (zoals bv. gevolgschade, gederfde winst, gemiste besparingen of schade door bedrijfsstagnatie) waarvan wij in deze voorwaarden onze aansprakelijkheid niet uitdrukkelijk hebben bepaald. Onze </w:t>
      </w:r>
      <w:r w:rsidRPr="004A633A">
        <w:rPr>
          <w:rFonts w:ascii="Times New Roman" w:eastAsia="Times New Roman" w:hAnsi="Times New Roman" w:cs="Times New Roman"/>
          <w:color w:val="2B2B2B"/>
          <w:sz w:val="24"/>
          <w:szCs w:val="24"/>
          <w:lang w:eastAsia="nl-BE"/>
        </w:rPr>
        <w:lastRenderedPageBreak/>
        <w:t>aansprakelijkheid van zal in alle gevallen beperkt zijn tot het bedrag van de voor die bestelling bedongen prijs (excl. BTW).</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Wij stellen alles in het werk om toegang te verlenen tot de website 24 uur op 24 en 7 dagen op 7. Gelet op de technische kenmerken van het internet en van de informaticamiddelen en gelet op de noodzaak om periodieke onderhouds-, update- of upgradewerkzaamheden uit te voeren, kunnen wij echter geen ononderbroken toegang en dienstverlening garanderen. In geval van normaal aanvaardbare onderbreking of verstoring van de toegang of de dienstverlening, stellen wij alles in werking om dit binnen een zo kort mogelijke termijn te verhelpen. Dergelijke normaal aanvaardbare onderbrekingen of verstoringen zijn eigen aan de dienstverlening via internet en kunnen niet beschouwd worden als tekortkomingen.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8 - Overmacht</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In geval van overmacht zijn wij niet gehouden haar verplichtingen na te komen. In dat geval kunnen wij ofwel onze verplichtingen opschorten voor de duur van de overmacht, ofwel de overeenkomst definitief ontbinden. </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Overmacht is elke omstandigheid buiten onze wil en controle die de nakoming van haar verplichtingen geheel of gedeeltelijk verhindert. Hieronder begrijpen wij </w:t>
      </w:r>
      <w:proofErr w:type="spellStart"/>
      <w:r w:rsidRPr="004A633A">
        <w:rPr>
          <w:rFonts w:ascii="Times New Roman" w:eastAsia="Times New Roman" w:hAnsi="Times New Roman" w:cs="Times New Roman"/>
          <w:color w:val="2B2B2B"/>
          <w:sz w:val="24"/>
          <w:szCs w:val="24"/>
          <w:lang w:eastAsia="nl-BE"/>
        </w:rPr>
        <w:t>ondermeer</w:t>
      </w:r>
      <w:proofErr w:type="spellEnd"/>
      <w:r w:rsidRPr="004A633A">
        <w:rPr>
          <w:rFonts w:ascii="Times New Roman" w:eastAsia="Times New Roman" w:hAnsi="Times New Roman" w:cs="Times New Roman"/>
          <w:color w:val="2B2B2B"/>
          <w:sz w:val="24"/>
          <w:szCs w:val="24"/>
          <w:lang w:eastAsia="nl-BE"/>
        </w:rPr>
        <w:t xml:space="preserve"> maar niet beperkt tot: stakingen, onverwachte files, ongevallen op de Europese wegen, brand, bedrijfsstoringen, energiestoringen, storingen in een (telecommunicatie-) netwerk of verbinding of gebruikte communicatiesystemen en/of het op enig moment niet beschikbaar zijn van de website, niet of niet-tijdige levering van toeleveranciers of andere ingeschakelde derden,…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9 – Nietigheid en volledigheid</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Deze Algemene Voorwaarden vormen de volledige overeenkomst tussen de klant en ons, met betrekking tot de erin opgenomen materie.</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Indien één of meerdere bepalingen van deze Algemene Voorwaarden op enig moment geheel of gedeeltelijk onwettig, nietig of voor enige andere reden niet afdwingbaar zou(den) zijn, dan zal deze clausule geacht worden te kunnen afgescheiden worden van deze Algemene Voorwaarden en niet de geldigheid en afdwingbaarheid van de overige bepalingen beïnvloeden. </w:t>
      </w:r>
    </w:p>
    <w:p w:rsidR="004A633A" w:rsidRPr="004A633A" w:rsidRDefault="004A633A" w:rsidP="004A633A">
      <w:pPr>
        <w:spacing w:after="225" w:line="336" w:lineRule="atLeast"/>
        <w:outlineLvl w:val="1"/>
        <w:rPr>
          <w:rFonts w:ascii="Arial" w:eastAsia="Times New Roman" w:hAnsi="Arial" w:cs="Arial"/>
          <w:color w:val="2B2B2B"/>
          <w:sz w:val="43"/>
          <w:szCs w:val="43"/>
          <w:lang w:eastAsia="nl-BE"/>
        </w:rPr>
      </w:pPr>
      <w:r w:rsidRPr="004A633A">
        <w:rPr>
          <w:rFonts w:ascii="Arial" w:eastAsia="Times New Roman" w:hAnsi="Arial" w:cs="Arial"/>
          <w:color w:val="2B2B2B"/>
          <w:sz w:val="43"/>
          <w:szCs w:val="43"/>
          <w:lang w:eastAsia="nl-BE"/>
        </w:rPr>
        <w:t>Artikel 10 - Bevoegdheid en toepasselijk recht</w:t>
      </w:r>
    </w:p>
    <w:p w:rsidR="004A633A" w:rsidRPr="004A633A" w:rsidRDefault="004A633A" w:rsidP="004A633A">
      <w:pPr>
        <w:spacing w:after="225" w:line="360" w:lineRule="atLeast"/>
        <w:rPr>
          <w:rFonts w:ascii="Times New Roman" w:eastAsia="Times New Roman" w:hAnsi="Times New Roman" w:cs="Times New Roman"/>
          <w:color w:val="2B2B2B"/>
          <w:sz w:val="24"/>
          <w:szCs w:val="24"/>
          <w:lang w:eastAsia="nl-BE"/>
        </w:rPr>
      </w:pPr>
      <w:r w:rsidRPr="004A633A">
        <w:rPr>
          <w:rFonts w:ascii="Times New Roman" w:eastAsia="Times New Roman" w:hAnsi="Times New Roman" w:cs="Times New Roman"/>
          <w:color w:val="2B2B2B"/>
          <w:sz w:val="24"/>
          <w:szCs w:val="24"/>
          <w:lang w:eastAsia="nl-BE"/>
        </w:rPr>
        <w:t xml:space="preserve">Het Belgische recht is van toepassing op alle geschillen die verband houden met of die voortvloeien uit onze aanbiedingen en/of overeenkomsten. In geval van geschillen of </w:t>
      </w:r>
      <w:r w:rsidRPr="004A633A">
        <w:rPr>
          <w:rFonts w:ascii="Times New Roman" w:eastAsia="Times New Roman" w:hAnsi="Times New Roman" w:cs="Times New Roman"/>
          <w:color w:val="2B2B2B"/>
          <w:sz w:val="24"/>
          <w:szCs w:val="24"/>
          <w:lang w:eastAsia="nl-BE"/>
        </w:rPr>
        <w:lastRenderedPageBreak/>
        <w:t>betwisting zijn enkel de rechtbanken van het gerechtelijk arrondissement van onze maatschappelijke zetel bevoegd.</w:t>
      </w:r>
    </w:p>
    <w:p w:rsidR="004A633A" w:rsidRDefault="004A633A"/>
    <w:sectPr w:rsidR="004A6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A"/>
    <w:rsid w:val="00357124"/>
    <w:rsid w:val="004A633A"/>
    <w:rsid w:val="00F45F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A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4A633A"/>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33A"/>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4A633A"/>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4A633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4A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4A633A"/>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33A"/>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4A633A"/>
    <w:rPr>
      <w:rFonts w:ascii="Times New Roman" w:eastAsia="Times New Roman" w:hAnsi="Times New Roman" w:cs="Times New Roman"/>
      <w:b/>
      <w:bCs/>
      <w:sz w:val="36"/>
      <w:szCs w:val="36"/>
      <w:lang w:eastAsia="nl-BE"/>
    </w:rPr>
  </w:style>
  <w:style w:type="paragraph" w:styleId="Normaalweb">
    <w:name w:val="Normal (Web)"/>
    <w:basedOn w:val="Standaard"/>
    <w:uiPriority w:val="99"/>
    <w:semiHidden/>
    <w:unhideWhenUsed/>
    <w:rsid w:val="004A633A"/>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1008</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Sigrid</cp:lastModifiedBy>
  <cp:revision>1</cp:revision>
  <dcterms:created xsi:type="dcterms:W3CDTF">2021-10-05T15:35:00Z</dcterms:created>
  <dcterms:modified xsi:type="dcterms:W3CDTF">2021-10-05T15:46:00Z</dcterms:modified>
</cp:coreProperties>
</file>